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384D81" w:themeColor="accent1" w:themeShade="BF"/>
  <w:body>
    <w:p>
      <w:pPr>
        <w:jc w:val="center"/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drawing>
          <wp:inline distT="0" distB="0" distL="0" distR="0">
            <wp:extent cx="6962775" cy="18688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88751" cy="1876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Style w:val="22"/>
          <w:rFonts w:ascii="Arial" w:hAnsi="Arial" w:cs="Arial"/>
          <w:color w:val="FFFFFF" w:themeColor="background1"/>
          <w:sz w:val="28"/>
          <w:szCs w:val="28"/>
        </w:rPr>
      </w:pPr>
    </w:p>
    <w:p>
      <w:pPr>
        <w:jc w:val="center"/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ascii="Arial" w:hAnsi="Arial" w:cs="Arial"/>
          <w:color w:val="FFFFFF" w:themeColor="background1"/>
          <w:sz w:val="84"/>
          <w:szCs w:val="84"/>
        </w:rPr>
        <w:t>202</w:t>
      </w:r>
      <w:r>
        <w:rPr>
          <w:rStyle w:val="22"/>
          <w:rFonts w:hint="eastAsia" w:ascii="Arial" w:hAnsi="Arial" w:cs="Arial"/>
          <w:color w:val="FFFFFF" w:themeColor="background1"/>
          <w:sz w:val="84"/>
          <w:szCs w:val="84"/>
        </w:rPr>
        <w:t>3</w:t>
      </w:r>
      <w:r>
        <w:rPr>
          <w:rStyle w:val="22"/>
          <w:rFonts w:ascii="Arial" w:hAnsi="Arial" w:cs="Arial"/>
          <w:color w:val="FFFFFF" w:themeColor="background1"/>
          <w:sz w:val="84"/>
          <w:szCs w:val="84"/>
        </w:rPr>
        <w:t>年招聘简章</w:t>
      </w:r>
    </w:p>
    <w:p>
      <w:pPr>
        <w:rPr>
          <w:rStyle w:val="22"/>
          <w:rFonts w:ascii="Arial" w:hAnsi="Arial" w:cs="Arial"/>
          <w:color w:val="FFFFFF" w:themeColor="background1"/>
          <w:sz w:val="28"/>
          <w:szCs w:val="28"/>
        </w:rPr>
      </w:pPr>
    </w:p>
    <w:p>
      <w:pPr>
        <w:rPr>
          <w:rStyle w:val="22"/>
          <w:rFonts w:hint="eastAsia" w:ascii="Arial" w:hAnsi="Arial" w:cs="Arial"/>
          <w:color w:val="FFFFFF" w:themeColor="background1"/>
          <w:sz w:val="32"/>
          <w:szCs w:val="32"/>
        </w:rPr>
        <w:sectPr>
          <w:pgSz w:w="16838" w:h="11906" w:orient="landscape"/>
          <w:pgMar w:top="1389" w:right="1327" w:bottom="1389" w:left="1383" w:header="851" w:footer="992" w:gutter="0"/>
          <w:cols w:space="0" w:num="1"/>
          <w:docGrid w:type="lines" w:linePitch="312" w:charSpace="0"/>
        </w:sectPr>
      </w:pPr>
    </w:p>
    <w:p>
      <w:pPr>
        <w:rPr>
          <w:rStyle w:val="22"/>
          <w:rFonts w:ascii="Arial" w:hAnsi="Arial" w:cs="Arial"/>
          <w:color w:val="FFFFFF" w:themeColor="background1"/>
          <w:sz w:val="32"/>
          <w:szCs w:val="32"/>
        </w:rPr>
      </w:pPr>
      <w:r>
        <w:rPr>
          <w:rStyle w:val="22"/>
          <w:rFonts w:hint="eastAsia" w:ascii="Arial" w:hAnsi="Arial" w:cs="Arial"/>
          <w:color w:val="FFFFFF" w:themeColor="background1"/>
          <w:sz w:val="32"/>
          <w:szCs w:val="32"/>
        </w:rPr>
        <w:t>一、环鼎</w:t>
      </w:r>
      <w:r>
        <w:rPr>
          <w:rStyle w:val="22"/>
          <w:rFonts w:ascii="Arial" w:hAnsi="Arial" w:cs="Arial"/>
          <w:color w:val="FFFFFF" w:themeColor="background1"/>
          <w:sz w:val="32"/>
          <w:szCs w:val="32"/>
        </w:rPr>
        <w:t>公司</w:t>
      </w:r>
      <w:r>
        <w:rPr>
          <w:rStyle w:val="22"/>
          <w:rFonts w:hint="eastAsia" w:ascii="Arial" w:hAnsi="Arial" w:cs="Arial"/>
          <w:color w:val="FFFFFF" w:themeColor="background1"/>
          <w:sz w:val="32"/>
          <w:szCs w:val="32"/>
        </w:rPr>
        <w:t>简介</w:t>
      </w:r>
    </w:p>
    <w:p>
      <w:pPr>
        <w:ind w:left="142" w:firstLine="420"/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1961年，为满足海军武器装备发展的需要，中央成立国防部第七研究院，主要负责军工舰艇的研发设计，现为中国船舶集团有限公司第七研究院，对外称“中国舰船研究院”，是正局级事业单位。20世纪80年代，国家调整国防建设方针，提出军民结合，要求军工企业在完成军品生产任务的前提下，积极利用闲置的厂房、设备和人员，转产民品，为国民经济建设服务。为响应国家号召，1986年七院与中原油田合作，依托军工技术进入石油测井领域，研制当时世界最先进的测井系统。1991年七院注册成立华力石油设备开发中心，1999年华力中心从北京市区迁至中关村国家自主创新示范区昌平园，并改名为北京环鼎科技有限责任公司，实行与七院石油设备工程处一个机构、两块牌子的运行体制。201</w:t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>2</w:t>
      </w: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年环鼎公司在河北固安购得97亩土地，成立全资子公司河北环鼎公司。2018年七院依托环鼎公司成立院生产制造中心和院质量检测中心，环鼎公司军民融合进入新时代。</w:t>
      </w:r>
    </w:p>
    <w:p>
      <w:pPr>
        <w:ind w:left="142" w:firstLine="420"/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七院军工人十年磨一剑，1996年推出520系列数控测井系统并通过国家科委主持的技术鉴定，1997年被列为国家重点新产品。此后推出521系列数控测井系统、530/HH2530快速平台测井系统、580网络传输成像测井系统和电缆存储双模式成像测井系统。2010年环鼎公司进入井下作业工具领域，先后推出大功率液压爬行器、小井眼大颗粒旋转井壁取心仪、电动井下割刀等仪器。2001年环鼎公司与美国哈里伯</w:t>
      </w:r>
      <w:bookmarkStart w:id="0" w:name="_GoBack"/>
      <w:bookmarkEnd w:id="0"/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顿公司达成战略合作，生产P型核磁共振成像测井仪、EXCELL2000、LOGIQ-B地面系统，二十余年来合作至今。</w:t>
      </w:r>
    </w:p>
    <w:p>
      <w:pPr>
        <w:ind w:left="142" w:firstLine="420"/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环鼎公司脱胎于军工，成长于石油测井仪器，经过三十余年发展，在石油测井仪器和井下作业工具涉及的电子、机械、软件、精密加工等领域积累了丰富的研发生产经验。</w:t>
      </w:r>
    </w:p>
    <w:p>
      <w:pPr>
        <w:ind w:left="142" w:firstLine="420"/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三十多年匠心传承，七院环鼎人的工匠精神已经融入公司的DNA。环鼎公司把军品高可靠性的要求和经验植入到民品领域，从仪器设计、元器件筛选和存储、焊接、装配各环节把控质量，提高系统的可靠性。为哈里伯顿、GE代工仪器，进一步表明公司生产工艺、质量控制技术全面达到国际一流水平。目前环鼎公司的产品已遍及国内所有油田，并在世界上廿多个国家和地区应用。</w:t>
      </w:r>
    </w:p>
    <w:p>
      <w:pPr>
        <w:ind w:left="142" w:firstLine="420"/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独乐乐不如众乐乐，面向未来开放互联的新时代，七院环鼎公司愿以最棒的团队、最好的技术、最优的方案、最精的工艺、最诚的服务，推动国内石油测井和井下工具技术再攀新高度。</w:t>
      </w:r>
    </w:p>
    <w:p>
      <w:pPr>
        <w:ind w:left="142" w:firstLine="420"/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环鼎公司提供有竞争力的薪酬待遇、丰富多彩的职工生活、全面优质的生活保障及多渠道的职业发展通道。对于满足进京条件的双一流高校研究生，解决北京户口；对于双一流高校毕业学生，入职后有机会转七院事业编制。</w:t>
      </w:r>
    </w:p>
    <w:p>
      <w:pPr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br w:type="page"/>
      </w:r>
    </w:p>
    <w:p>
      <w:pPr>
        <w:rPr>
          <w:rStyle w:val="22"/>
          <w:rFonts w:ascii="Arial" w:hAnsi="Arial" w:cs="Arial"/>
          <w:color w:val="FFFFFF" w:themeColor="background1"/>
          <w:sz w:val="32"/>
          <w:szCs w:val="32"/>
        </w:rPr>
      </w:pPr>
      <w:r>
        <w:rPr>
          <w:rStyle w:val="22"/>
          <w:rFonts w:hint="eastAsia" w:ascii="Arial" w:hAnsi="Arial" w:cs="Arial"/>
          <w:color w:val="FFFFFF" w:themeColor="background1"/>
          <w:sz w:val="32"/>
          <w:szCs w:val="32"/>
        </w:rPr>
        <w:t>二、招聘岗位</w:t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eastAsia="宋体" w:cs="Arial"/>
          <w:color w:val="FFFFFF" w:themeColor="background1"/>
          <w:sz w:val="28"/>
          <w:szCs w:val="28"/>
        </w:rPr>
        <w:t>1、硬件设计及嵌入式软件工程师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 xml:space="preserve"> 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需求人数：</w:t>
      </w:r>
      <w:r>
        <w:rPr>
          <w:rStyle w:val="22"/>
          <w:rFonts w:hint="eastAsia" w:ascii="Arial" w:hAnsi="Arial" w:eastAsia="宋体" w:cs="Arial"/>
          <w:color w:val="FFFFFF" w:themeColor="background1"/>
          <w:sz w:val="28"/>
          <w:szCs w:val="28"/>
        </w:rPr>
        <w:t>3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名</w:t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任职要求：</w:t>
      </w:r>
    </w:p>
    <w:p>
      <w:pPr>
        <w:pStyle w:val="23"/>
        <w:numPr>
          <w:ilvl w:val="0"/>
          <w:numId w:val="1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通信、电子工程、自动化、计算机及其相关专业，全日制本科及以上学历。</w:t>
      </w:r>
    </w:p>
    <w:p>
      <w:pPr>
        <w:pStyle w:val="23"/>
        <w:numPr>
          <w:ilvl w:val="0"/>
          <w:numId w:val="1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深厚的电路分析、设计能力，熟悉通用元器件的工作原理。</w:t>
      </w:r>
    </w:p>
    <w:p>
      <w:pPr>
        <w:pStyle w:val="23"/>
        <w:numPr>
          <w:ilvl w:val="0"/>
          <w:numId w:val="1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动手能力强，熟练掌握焊接技术，能够手工焊接0805、0603、LQFP、fpc等元器件。</w:t>
      </w:r>
    </w:p>
    <w:p>
      <w:pPr>
        <w:pStyle w:val="23"/>
        <w:numPr>
          <w:ilvl w:val="0"/>
          <w:numId w:val="1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具有较强的逻辑思维能力，耐心细致，工作勤奋，善于思考总结，好学上进，有责任心。</w:t>
      </w:r>
    </w:p>
    <w:p>
      <w:pPr>
        <w:pStyle w:val="23"/>
        <w:numPr>
          <w:ilvl w:val="0"/>
          <w:numId w:val="1"/>
        </w:numPr>
        <w:ind w:firstLineChars="0"/>
        <w:rPr>
          <w:rFonts w:ascii="Arial" w:hAnsi="Arial" w:eastAsia="宋体" w:cs="Arial"/>
          <w:b/>
          <w:bCs/>
          <w:smallCap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做事积极主动，自我学习能力优秀, 积极创新并提出建设性意见，有时间观念，独立性强，具有团队合作意识和良好的沟通能力诚信踏实、精力充沛、勇于挑战、身心健康、亲和力强。</w:t>
      </w:r>
    </w:p>
    <w:p>
      <w:pPr>
        <w:rPr>
          <w:rFonts w:ascii="Arial" w:hAnsi="Arial" w:eastAsia="宋体" w:cs="Arial"/>
          <w:b/>
          <w:bCs/>
          <w:color w:val="FFFFFF" w:themeColor="background1"/>
          <w:sz w:val="28"/>
          <w:szCs w:val="28"/>
        </w:rPr>
      </w:pPr>
    </w:p>
    <w:p>
      <w:pPr>
        <w:rPr>
          <w:rFonts w:ascii="Arial" w:hAnsi="Arial" w:eastAsia="宋体" w:cs="Arial"/>
          <w:b/>
          <w:bCs/>
          <w:color w:val="FFFFFF" w:themeColor="background1"/>
          <w:sz w:val="28"/>
          <w:szCs w:val="28"/>
        </w:rPr>
      </w:pPr>
      <w:r>
        <w:rPr>
          <w:rFonts w:ascii="Arial" w:hAnsi="Arial" w:eastAsia="宋体" w:cs="Arial"/>
          <w:b/>
          <w:bCs/>
          <w:color w:val="FFFFFF" w:themeColor="background1"/>
          <w:sz w:val="28"/>
          <w:szCs w:val="28"/>
        </w:rPr>
        <w:br w:type="page"/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Fonts w:hint="eastAsia" w:ascii="Arial" w:hAnsi="Arial" w:eastAsia="宋体" w:cs="Arial"/>
          <w:b/>
          <w:bCs/>
          <w:color w:val="FFFFFF" w:themeColor="background1"/>
          <w:sz w:val="28"/>
          <w:szCs w:val="28"/>
        </w:rPr>
        <w:t>2、软件设计工程师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需求人数：</w:t>
      </w:r>
      <w:r>
        <w:rPr>
          <w:rStyle w:val="22"/>
          <w:rFonts w:hint="eastAsia" w:ascii="Arial" w:hAnsi="Arial" w:eastAsia="宋体" w:cs="Arial"/>
          <w:color w:val="FFFFFF" w:themeColor="background1"/>
          <w:sz w:val="28"/>
          <w:szCs w:val="28"/>
        </w:rPr>
        <w:t>1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名</w:t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任职要求：</w:t>
      </w:r>
    </w:p>
    <w:p>
      <w:pPr>
        <w:pStyle w:val="23"/>
        <w:numPr>
          <w:ilvl w:val="0"/>
          <w:numId w:val="2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计算机、软件工程等相关专业，全日制本科及以上学历。</w:t>
      </w:r>
    </w:p>
    <w:p>
      <w:pPr>
        <w:pStyle w:val="23"/>
        <w:numPr>
          <w:ilvl w:val="0"/>
          <w:numId w:val="2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精通C#、C++、JAVA等任一语言。</w:t>
      </w:r>
    </w:p>
    <w:p>
      <w:pPr>
        <w:pStyle w:val="23"/>
        <w:numPr>
          <w:ilvl w:val="0"/>
          <w:numId w:val="2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熟悉VS、Qt开发环境。</w:t>
      </w:r>
    </w:p>
    <w:p>
      <w:pPr>
        <w:pStyle w:val="23"/>
        <w:numPr>
          <w:ilvl w:val="0"/>
          <w:numId w:val="2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熟悉TCP/IP等常见网络协议。</w:t>
      </w:r>
    </w:p>
    <w:p>
      <w:pPr>
        <w:pStyle w:val="23"/>
        <w:numPr>
          <w:ilvl w:val="0"/>
          <w:numId w:val="2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熟悉常用数据结构和算法。</w:t>
      </w:r>
    </w:p>
    <w:p>
      <w:pPr>
        <w:pStyle w:val="23"/>
        <w:numPr>
          <w:ilvl w:val="0"/>
          <w:numId w:val="2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对编程有浓厚兴趣，有较强的自学能力，有较强的业务需求分析能力和问题分析能力。</w:t>
      </w:r>
    </w:p>
    <w:p>
      <w:pPr>
        <w:pStyle w:val="23"/>
        <w:numPr>
          <w:ilvl w:val="0"/>
          <w:numId w:val="2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良好的编码习惯。</w:t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br w:type="page"/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eastAsia="宋体" w:cs="Arial"/>
          <w:color w:val="FFFFFF" w:themeColor="background1"/>
          <w:sz w:val="28"/>
          <w:szCs w:val="28"/>
        </w:rPr>
        <w:t>3、机械设计工程师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需求人数：</w:t>
      </w:r>
      <w:r>
        <w:rPr>
          <w:rStyle w:val="22"/>
          <w:rFonts w:hint="eastAsia" w:ascii="Arial" w:hAnsi="Arial" w:eastAsia="宋体" w:cs="Arial"/>
          <w:color w:val="FFFFFF" w:themeColor="background1"/>
          <w:sz w:val="28"/>
          <w:szCs w:val="28"/>
        </w:rPr>
        <w:t>1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名</w:t>
      </w:r>
    </w:p>
    <w:p>
      <w:pPr>
        <w:rPr>
          <w:rFonts w:ascii="Arial" w:hAnsi="Arial" w:eastAsia="宋体" w:cs="Arial"/>
          <w:b/>
          <w:bCs/>
          <w:color w:val="FFFFFF" w:themeColor="background1"/>
          <w:sz w:val="28"/>
          <w:szCs w:val="28"/>
        </w:rPr>
      </w:pPr>
      <w:r>
        <w:rPr>
          <w:rFonts w:ascii="Arial" w:hAnsi="Arial" w:eastAsia="宋体" w:cs="Arial"/>
          <w:b/>
          <w:bCs/>
          <w:color w:val="FFFFFF" w:themeColor="background1"/>
          <w:sz w:val="28"/>
          <w:szCs w:val="28"/>
        </w:rPr>
        <w:t>任职要求：</w:t>
      </w:r>
    </w:p>
    <w:p>
      <w:pPr>
        <w:pStyle w:val="23"/>
        <w:numPr>
          <w:ilvl w:val="0"/>
          <w:numId w:val="3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机械设计相关专业，全日制本科及以上学历。</w:t>
      </w:r>
    </w:p>
    <w:p>
      <w:pPr>
        <w:pStyle w:val="23"/>
        <w:numPr>
          <w:ilvl w:val="0"/>
          <w:numId w:val="3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熟悉SOLIDWORKS、AUTOCAD等绘图软件，对工程材料和机械加工制造工艺有一定的了解。</w:t>
      </w:r>
    </w:p>
    <w:p>
      <w:pPr>
        <w:pStyle w:val="23"/>
        <w:numPr>
          <w:ilvl w:val="0"/>
          <w:numId w:val="3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能根据要求，设计、绘制生产图纸，编写技术文档，联系外协加工和质量控制等。</w:t>
      </w:r>
    </w:p>
    <w:p>
      <w:pPr>
        <w:pStyle w:val="23"/>
        <w:numPr>
          <w:ilvl w:val="0"/>
          <w:numId w:val="3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工作认真细致，责任心强，具有良好的团队协作精神。</w:t>
      </w:r>
    </w:p>
    <w:p>
      <w:pPr>
        <w:pStyle w:val="23"/>
        <w:numPr>
          <w:ilvl w:val="0"/>
          <w:numId w:val="3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能熟练使用ANSYS等有限元分析软件或有实际工作经验者优先。</w:t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br w:type="page"/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eastAsia="宋体" w:cs="Arial"/>
          <w:color w:val="FFFFFF" w:themeColor="background1"/>
          <w:sz w:val="28"/>
          <w:szCs w:val="28"/>
        </w:rPr>
        <w:t>4、车工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 xml:space="preserve">        需求人数</w:t>
      </w:r>
      <w:r>
        <w:rPr>
          <w:rStyle w:val="22"/>
          <w:rFonts w:hint="eastAsia" w:ascii="Arial" w:hAnsi="Arial" w:eastAsia="宋体" w:cs="Arial"/>
          <w:color w:val="FFFFFF" w:themeColor="background1"/>
          <w:sz w:val="28"/>
          <w:szCs w:val="28"/>
        </w:rPr>
        <w:t>：</w:t>
      </w:r>
      <w: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  <w:t>1名</w:t>
      </w:r>
    </w:p>
    <w:p>
      <w:pPr>
        <w:rPr>
          <w:rFonts w:ascii="Arial" w:hAnsi="Arial" w:eastAsia="宋体" w:cs="Arial"/>
          <w:b/>
          <w:bCs/>
          <w:color w:val="FFFFFF" w:themeColor="background1"/>
          <w:sz w:val="28"/>
          <w:szCs w:val="28"/>
        </w:rPr>
      </w:pPr>
      <w:r>
        <w:rPr>
          <w:rFonts w:ascii="Arial" w:hAnsi="Arial" w:eastAsia="宋体" w:cs="Arial"/>
          <w:b/>
          <w:bCs/>
          <w:color w:val="FFFFFF" w:themeColor="background1"/>
          <w:sz w:val="28"/>
          <w:szCs w:val="28"/>
        </w:rPr>
        <w:t>任职要求：</w:t>
      </w:r>
    </w:p>
    <w:p>
      <w:pPr>
        <w:pStyle w:val="23"/>
        <w:numPr>
          <w:ilvl w:val="0"/>
          <w:numId w:val="4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有三年以上普通车床或数控车床操作经验，或者专科及以上学历；</w:t>
      </w:r>
    </w:p>
    <w:p>
      <w:pPr>
        <w:pStyle w:val="23"/>
        <w:numPr>
          <w:ilvl w:val="0"/>
          <w:numId w:val="4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诚信踏实；</w:t>
      </w:r>
    </w:p>
    <w:p>
      <w:pPr>
        <w:pStyle w:val="23"/>
        <w:numPr>
          <w:ilvl w:val="0"/>
          <w:numId w:val="4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做事积极主动，动手能力强。耐心细致，工作勤奋，善于思考，好学上进，有责任心；</w:t>
      </w:r>
    </w:p>
    <w:p>
      <w:pPr>
        <w:pStyle w:val="23"/>
        <w:numPr>
          <w:ilvl w:val="0"/>
          <w:numId w:val="4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有时间观念，独立性强，具有团队合作意识和良好的沟通能力、精力充沛、勇于挑战、身心健康、亲和力强。</w:t>
      </w:r>
    </w:p>
    <w:p>
      <w:pPr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eastAsia="宋体" w:cs="Arial"/>
          <w:color w:val="FFFFFF" w:themeColor="background1"/>
          <w:sz w:val="28"/>
          <w:szCs w:val="28"/>
        </w:rPr>
        <w:t>职责：</w:t>
      </w:r>
    </w:p>
    <w:p>
      <w:pPr>
        <w:pStyle w:val="23"/>
        <w:numPr>
          <w:ilvl w:val="0"/>
          <w:numId w:val="5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能熟练操控车床，具备识图能力，并按照设计要求及设计要求进行车削加工。</w:t>
      </w:r>
    </w:p>
    <w:p>
      <w:pPr>
        <w:pStyle w:val="23"/>
        <w:numPr>
          <w:ilvl w:val="0"/>
          <w:numId w:val="5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掌握机床基本结构原理，按照《维护保养规程》可以排除简单的常见故障。</w:t>
      </w:r>
    </w:p>
    <w:p>
      <w:pPr>
        <w:pStyle w:val="23"/>
        <w:numPr>
          <w:ilvl w:val="0"/>
          <w:numId w:val="5"/>
        </w:numPr>
        <w:ind w:firstLineChars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掌握各种量具的使用方法。对相关工序实施自检与互检，确保产品质量合格。</w:t>
      </w:r>
    </w:p>
    <w:p>
      <w:pPr>
        <w:pStyle w:val="23"/>
        <w:numPr>
          <w:ilvl w:val="0"/>
          <w:numId w:val="5"/>
        </w:numPr>
        <w:ind w:firstLineChars="0"/>
        <w:rPr>
          <w:rStyle w:val="22"/>
          <w:rFonts w:ascii="Arial" w:hAnsi="Arial" w:eastAsia="宋体" w:cs="Arial"/>
          <w:color w:val="FFFFFF" w:themeColor="background1"/>
          <w:sz w:val="28"/>
          <w:szCs w:val="28"/>
        </w:rPr>
      </w:pPr>
      <w:r>
        <w:rPr>
          <w:rFonts w:hint="eastAsia" w:ascii="Arial" w:hAnsi="Arial" w:cs="Arial"/>
          <w:b/>
          <w:bCs/>
          <w:color w:val="FFFFFF" w:themeColor="background1"/>
          <w:sz w:val="28"/>
          <w:szCs w:val="28"/>
        </w:rPr>
        <w:t>完成领导安排的其他工作。</w:t>
      </w:r>
    </w:p>
    <w:p>
      <w:pPr>
        <w:rPr>
          <w:rStyle w:val="22"/>
          <w:rFonts w:ascii="Arial" w:hAnsi="Arial" w:cs="Arial"/>
          <w:color w:val="FFFFFF" w:themeColor="background1"/>
          <w:sz w:val="32"/>
          <w:szCs w:val="32"/>
        </w:rPr>
      </w:pPr>
      <w:r>
        <w:rPr>
          <w:rStyle w:val="22"/>
          <w:rFonts w:hint="eastAsia" w:ascii="Arial" w:hAnsi="Arial" w:cs="Arial"/>
          <w:color w:val="FFFFFF" w:themeColor="background1"/>
          <w:sz w:val="32"/>
          <w:szCs w:val="32"/>
        </w:rPr>
        <w:t>三、公司待遇</w:t>
      </w:r>
    </w:p>
    <w:p>
      <w:pPr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1、普通院校全日制本科毕业生年薪10万，双一流院校全日制本科毕业生年薪10-15万；</w:t>
      </w:r>
    </w:p>
    <w:p>
      <w:pPr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2、普通院校硕士毕业生年薪12-1</w:t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>6</w:t>
      </w: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万，双一流院校硕士毕业生年薪13-1</w:t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>8</w:t>
      </w: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万。</w:t>
      </w:r>
    </w:p>
    <w:p>
      <w:pPr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3、其他：</w:t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>五险一金；法定节假日，周六日双休；单身宿舍；实习期满后享受各种补贴及年终效益奖,补贴包括供暖费、防暑降温费、过节费以及参与项目给予的项目补贴费用等。公司具有良好晋升通道和完善的激励制度，设有工会，不定时发放各种生活用品，享受工会各种福利，组织各种团队活动等。</w:t>
      </w:r>
    </w:p>
    <w:p>
      <w:pPr>
        <w:ind w:left="142" w:firstLine="420"/>
        <w:rPr>
          <w:rStyle w:val="22"/>
          <w:rFonts w:ascii="Arial" w:hAnsi="Arial" w:cs="Arial"/>
          <w:color w:val="FFFFFF" w:themeColor="background1"/>
          <w:sz w:val="28"/>
          <w:szCs w:val="28"/>
        </w:rPr>
      </w:pPr>
    </w:p>
    <w:p>
      <w:pPr>
        <w:rPr>
          <w:rStyle w:val="22"/>
          <w:rFonts w:ascii="Arial" w:hAnsi="Arial" w:cs="Arial"/>
          <w:color w:val="FFFFFF" w:themeColor="background1"/>
          <w:sz w:val="28"/>
          <w:szCs w:val="28"/>
        </w:rPr>
      </w:pP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>网站：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>www.huanding.com</w:t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ab/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>人事办：010-60748787-8</w:t>
      </w:r>
      <w:r>
        <w:rPr>
          <w:rStyle w:val="22"/>
          <w:rFonts w:hint="eastAsia" w:ascii="Arial" w:hAnsi="Arial" w:cs="Arial"/>
          <w:color w:val="FFFFFF" w:themeColor="background1"/>
          <w:sz w:val="28"/>
          <w:szCs w:val="28"/>
        </w:rPr>
        <w:t>420</w:t>
      </w:r>
      <w:r>
        <w:rPr>
          <w:rStyle w:val="22"/>
          <w:rFonts w:ascii="Arial" w:hAnsi="Arial" w:cs="Arial"/>
          <w:color w:val="FFFFFF" w:themeColor="background1"/>
          <w:sz w:val="28"/>
          <w:szCs w:val="28"/>
        </w:rPr>
        <w:t xml:space="preserve">     简历请投：office@huanding.com</w:t>
      </w:r>
    </w:p>
    <w:p>
      <w:pPr>
        <w:rPr>
          <w:rStyle w:val="22"/>
          <w:rFonts w:ascii="Arial" w:hAnsi="Arial" w:eastAsia="宋体" w:cs="Arial"/>
          <w:color w:val="FFFFFF" w:themeColor="background1"/>
          <w:sz w:val="24"/>
          <w:szCs w:val="24"/>
        </w:rPr>
      </w:pPr>
    </w:p>
    <w:sectPr>
      <w:footerReference r:id="rId3" w:type="default"/>
      <w:pgSz w:w="16838" w:h="11906" w:orient="landscape"/>
      <w:pgMar w:top="1389" w:right="1327" w:bottom="1389" w:left="1383" w:header="851" w:footer="737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3"/>
                  <w:rPr>
                    <w:rFonts w:hint="eastAsia" w:eastAsiaTheme="minorEastAsia"/>
                    <w:color w:val="FFFFFF" w:themeColor="background1"/>
                    <w:sz w:val="24"/>
                    <w:szCs w:val="24"/>
                    <w:lang w:eastAsia="zh-CN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rFonts w:hint="eastAsia"/>
                    <w:color w:val="FFFFFF" w:themeColor="background1"/>
                    <w:sz w:val="24"/>
                    <w:szCs w:val="24"/>
                    <w:lang w:eastAsia="zh-CN"/>
                    <w14:textFill>
                      <w14:solidFill>
                        <w14:schemeClr w14:val="bg1"/>
                      </w14:solidFill>
                    </w14:textFill>
                  </w:rPr>
                  <w:fldChar w:fldCharType="begin"/>
                </w:r>
                <w:r>
                  <w:rPr>
                    <w:rFonts w:hint="eastAsia"/>
                    <w:color w:val="FFFFFF" w:themeColor="background1"/>
                    <w:sz w:val="24"/>
                    <w:szCs w:val="24"/>
                    <w:lang w:eastAsia="zh-CN"/>
                    <w14:textFill>
                      <w14:solidFill>
                        <w14:schemeClr w14:val="bg1"/>
                      </w14:solidFill>
                    </w14:textFill>
                  </w:rPr>
                  <w:instrText xml:space="preserve"> PAGE  \* MERGEFORMAT </w:instrText>
                </w:r>
                <w:r>
                  <w:rPr>
                    <w:rFonts w:hint="eastAsia"/>
                    <w:color w:val="FFFFFF" w:themeColor="background1"/>
                    <w:sz w:val="24"/>
                    <w:szCs w:val="24"/>
                    <w:lang w:eastAsia="zh-CN"/>
                    <w14:textFill>
                      <w14:solidFill>
                        <w14:schemeClr w14:val="bg1"/>
                      </w14:solidFill>
                    </w14:textFill>
                  </w:rPr>
                  <w:fldChar w:fldCharType="separate"/>
                </w:r>
                <w:r>
                  <w:rPr>
                    <w:rFonts w:hint="eastAsia"/>
                    <w:color w:val="FFFFFF" w:themeColor="background1"/>
                    <w:sz w:val="24"/>
                    <w:szCs w:val="24"/>
                    <w:lang w:eastAsia="zh-CN"/>
                    <w14:textFill>
                      <w14:solidFill>
                        <w14:schemeClr w14:val="bg1"/>
                      </w14:solidFill>
                    </w14:textFill>
                  </w:rPr>
                  <w:t>2</w:t>
                </w:r>
                <w:r>
                  <w:rPr>
                    <w:rFonts w:hint="eastAsia"/>
                    <w:color w:val="FFFFFF" w:themeColor="background1"/>
                    <w:sz w:val="24"/>
                    <w:szCs w:val="24"/>
                    <w:lang w:eastAsia="zh-CN"/>
                    <w14:textFill>
                      <w14:solidFill>
                        <w14:schemeClr w14:val="bg1"/>
                      </w14:solidFill>
                    </w14:textFill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3F755F"/>
    <w:multiLevelType w:val="singleLevel"/>
    <w:tmpl w:val="8D3F755F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AB695117"/>
    <w:multiLevelType w:val="singleLevel"/>
    <w:tmpl w:val="AB695117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F9BC0B3B"/>
    <w:multiLevelType w:val="singleLevel"/>
    <w:tmpl w:val="F9BC0B3B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1849B08B"/>
    <w:multiLevelType w:val="singleLevel"/>
    <w:tmpl w:val="1849B08B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4">
    <w:nsid w:val="4109FF99"/>
    <w:multiLevelType w:val="singleLevel"/>
    <w:tmpl w:val="4109FF99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MxOWQ1YmZiOTEyY2U1ZjA5ZjFkMTU0MTdjNTNiNWIifQ=="/>
  </w:docVars>
  <w:rsids>
    <w:rsidRoot w:val="00F53506"/>
    <w:rsid w:val="00013F17"/>
    <w:rsid w:val="00054337"/>
    <w:rsid w:val="00066304"/>
    <w:rsid w:val="00075770"/>
    <w:rsid w:val="000865EE"/>
    <w:rsid w:val="000F1617"/>
    <w:rsid w:val="00132A68"/>
    <w:rsid w:val="001525E8"/>
    <w:rsid w:val="00162E41"/>
    <w:rsid w:val="00163C4A"/>
    <w:rsid w:val="001A1AF4"/>
    <w:rsid w:val="001A68B5"/>
    <w:rsid w:val="001C43E7"/>
    <w:rsid w:val="001D3953"/>
    <w:rsid w:val="001E5A84"/>
    <w:rsid w:val="00201ADB"/>
    <w:rsid w:val="00202C0A"/>
    <w:rsid w:val="0022241C"/>
    <w:rsid w:val="002405ED"/>
    <w:rsid w:val="0025007C"/>
    <w:rsid w:val="00260310"/>
    <w:rsid w:val="00272C0E"/>
    <w:rsid w:val="00294D06"/>
    <w:rsid w:val="002B62EC"/>
    <w:rsid w:val="002C1FA1"/>
    <w:rsid w:val="002C201E"/>
    <w:rsid w:val="002C6EB8"/>
    <w:rsid w:val="002D6473"/>
    <w:rsid w:val="00304BD0"/>
    <w:rsid w:val="003567D2"/>
    <w:rsid w:val="003F4E49"/>
    <w:rsid w:val="00437A2D"/>
    <w:rsid w:val="00437C4A"/>
    <w:rsid w:val="00480C94"/>
    <w:rsid w:val="00482417"/>
    <w:rsid w:val="004910A2"/>
    <w:rsid w:val="004B7476"/>
    <w:rsid w:val="004C2C94"/>
    <w:rsid w:val="004C4780"/>
    <w:rsid w:val="004D18BE"/>
    <w:rsid w:val="004F1040"/>
    <w:rsid w:val="004F2513"/>
    <w:rsid w:val="00576F2C"/>
    <w:rsid w:val="00584237"/>
    <w:rsid w:val="00584BB3"/>
    <w:rsid w:val="00590741"/>
    <w:rsid w:val="005A4627"/>
    <w:rsid w:val="005B3D77"/>
    <w:rsid w:val="005E37D9"/>
    <w:rsid w:val="005F3608"/>
    <w:rsid w:val="006007E4"/>
    <w:rsid w:val="00655DCD"/>
    <w:rsid w:val="006761C2"/>
    <w:rsid w:val="00687216"/>
    <w:rsid w:val="006A7D95"/>
    <w:rsid w:val="006E6300"/>
    <w:rsid w:val="00706FB0"/>
    <w:rsid w:val="00710DFB"/>
    <w:rsid w:val="00716970"/>
    <w:rsid w:val="007267EF"/>
    <w:rsid w:val="00743AF2"/>
    <w:rsid w:val="00746599"/>
    <w:rsid w:val="00777536"/>
    <w:rsid w:val="00783868"/>
    <w:rsid w:val="007A3ADB"/>
    <w:rsid w:val="007A3D28"/>
    <w:rsid w:val="007F337A"/>
    <w:rsid w:val="00822976"/>
    <w:rsid w:val="00847F12"/>
    <w:rsid w:val="008523F1"/>
    <w:rsid w:val="00852420"/>
    <w:rsid w:val="00885AF8"/>
    <w:rsid w:val="00887873"/>
    <w:rsid w:val="0089621B"/>
    <w:rsid w:val="008A11A1"/>
    <w:rsid w:val="008B4FF4"/>
    <w:rsid w:val="008F2972"/>
    <w:rsid w:val="009146C5"/>
    <w:rsid w:val="00927C53"/>
    <w:rsid w:val="0093260E"/>
    <w:rsid w:val="009731B6"/>
    <w:rsid w:val="00992906"/>
    <w:rsid w:val="009B031D"/>
    <w:rsid w:val="009B4679"/>
    <w:rsid w:val="009D7F9C"/>
    <w:rsid w:val="00A03945"/>
    <w:rsid w:val="00A2523E"/>
    <w:rsid w:val="00A26626"/>
    <w:rsid w:val="00A407EA"/>
    <w:rsid w:val="00A4425C"/>
    <w:rsid w:val="00A5066F"/>
    <w:rsid w:val="00A51434"/>
    <w:rsid w:val="00A559F6"/>
    <w:rsid w:val="00AB0F78"/>
    <w:rsid w:val="00AB1E6B"/>
    <w:rsid w:val="00AD5C53"/>
    <w:rsid w:val="00B04DFD"/>
    <w:rsid w:val="00B15A77"/>
    <w:rsid w:val="00B17281"/>
    <w:rsid w:val="00B34B31"/>
    <w:rsid w:val="00B3652F"/>
    <w:rsid w:val="00B41B4F"/>
    <w:rsid w:val="00B769AB"/>
    <w:rsid w:val="00B958F2"/>
    <w:rsid w:val="00BC6344"/>
    <w:rsid w:val="00BE77B9"/>
    <w:rsid w:val="00C17045"/>
    <w:rsid w:val="00C25F79"/>
    <w:rsid w:val="00C33872"/>
    <w:rsid w:val="00C34B01"/>
    <w:rsid w:val="00C4328C"/>
    <w:rsid w:val="00C55936"/>
    <w:rsid w:val="00CB18A3"/>
    <w:rsid w:val="00CB319A"/>
    <w:rsid w:val="00D153EC"/>
    <w:rsid w:val="00D43263"/>
    <w:rsid w:val="00D609AF"/>
    <w:rsid w:val="00D87E92"/>
    <w:rsid w:val="00DC5251"/>
    <w:rsid w:val="00DD7A3B"/>
    <w:rsid w:val="00DE0048"/>
    <w:rsid w:val="00E23CCA"/>
    <w:rsid w:val="00E24C47"/>
    <w:rsid w:val="00E602E5"/>
    <w:rsid w:val="00E841DD"/>
    <w:rsid w:val="00EB0FAE"/>
    <w:rsid w:val="00EC4E38"/>
    <w:rsid w:val="00ED1CFF"/>
    <w:rsid w:val="00ED60CD"/>
    <w:rsid w:val="00F036D8"/>
    <w:rsid w:val="00F12A1E"/>
    <w:rsid w:val="00F13DC9"/>
    <w:rsid w:val="00F44037"/>
    <w:rsid w:val="00F53506"/>
    <w:rsid w:val="00F63157"/>
    <w:rsid w:val="00FA42D5"/>
    <w:rsid w:val="00FB4010"/>
    <w:rsid w:val="00FC12A6"/>
    <w:rsid w:val="00FD398B"/>
    <w:rsid w:val="075C5A1F"/>
    <w:rsid w:val="2ACD6A54"/>
    <w:rsid w:val="6AC908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after="200" w:line="276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pBdr>
        <w:top w:val="single" w:color="4A66AC" w:themeColor="accent1" w:sz="24" w:space="0"/>
        <w:left w:val="single" w:color="4A66AC" w:themeColor="accent1" w:sz="24" w:space="0"/>
        <w:bottom w:val="single" w:color="4A66AC" w:themeColor="accent1" w:sz="24" w:space="0"/>
        <w:right w:val="single" w:color="4A66AC" w:themeColor="accent1" w:sz="24" w:space="0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pBdr>
        <w:top w:val="single" w:color="DAE0EF" w:themeColor="accent1" w:themeTint="33" w:sz="24" w:space="0"/>
        <w:left w:val="single" w:color="DAE0EF" w:themeColor="accent1" w:themeTint="33" w:sz="24" w:space="0"/>
        <w:bottom w:val="single" w:color="DAE0EF" w:themeColor="accent1" w:themeTint="33" w:sz="24" w:space="0"/>
        <w:right w:val="single" w:color="DAE0EF" w:themeColor="accent1" w:themeTint="33" w:sz="24" w:space="0"/>
      </w:pBdr>
      <w:shd w:val="clear" w:color="auto" w:fill="DAE0EF" w:themeFill="accent1" w:themeFillTint="33"/>
      <w:spacing w:after="0"/>
      <w:outlineLvl w:val="1"/>
    </w:pPr>
    <w:rPr>
      <w:caps/>
      <w:spacing w:val="15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pBdr>
        <w:top w:val="single" w:color="4A66AC" w:themeColor="accent1" w:sz="6" w:space="2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pBdr>
        <w:top w:val="dotted" w:color="4A66AC" w:themeColor="accent1" w:sz="6" w:space="2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pBdr>
        <w:bottom w:val="single" w:color="4A66AC" w:themeColor="accent1" w:sz="6" w:space="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pBdr>
        <w:bottom w:val="dotted" w:color="4A66AC" w:themeColor="accent1" w:sz="6" w:space="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17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color w:val="374C80" w:themeColor="accent1" w:themeShade="BF"/>
      <w:sz w:val="16"/>
      <w:szCs w:val="16"/>
    </w:rPr>
  </w:style>
  <w:style w:type="paragraph" w:styleId="12">
    <w:name w:val="Balloon Text"/>
    <w:basedOn w:val="1"/>
    <w:link w:val="47"/>
    <w:semiHidden/>
    <w:unhideWhenUsed/>
    <w:uiPriority w:val="99"/>
    <w:pPr>
      <w:spacing w:before="0" w:after="0" w:line="240" w:lineRule="auto"/>
    </w:pPr>
    <w:rPr>
      <w:sz w:val="18"/>
      <w:szCs w:val="18"/>
    </w:rPr>
  </w:style>
  <w:style w:type="paragraph" w:styleId="13">
    <w:name w:val="foot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6"/>
    <w:qFormat/>
    <w:uiPriority w:val="11"/>
    <w:pPr>
      <w:spacing w:before="0" w:after="500" w:line="240" w:lineRule="auto"/>
    </w:pPr>
    <w:rPr>
      <w:caps/>
      <w:color w:val="585858" w:themeColor="text1" w:themeTint="A6"/>
      <w:spacing w:val="10"/>
      <w:sz w:val="21"/>
      <w:szCs w:val="21"/>
    </w:rPr>
  </w:style>
  <w:style w:type="paragraph" w:styleId="16">
    <w:name w:val="Title"/>
    <w:basedOn w:val="1"/>
    <w:next w:val="1"/>
    <w:link w:val="35"/>
    <w:qFormat/>
    <w:uiPriority w:val="10"/>
    <w:pPr>
      <w:spacing w:before="0" w:after="0"/>
    </w:pPr>
    <w:rPr>
      <w:rFonts w:asciiTheme="majorHAnsi" w:hAnsiTheme="majorHAnsi" w:eastAsiaTheme="majorEastAsia" w:cstheme="majorBidi"/>
      <w:caps/>
      <w:color w:val="4A66AC" w:themeColor="accent1"/>
      <w:spacing w:val="10"/>
      <w:sz w:val="52"/>
      <w:szCs w:val="52"/>
    </w:rPr>
  </w:style>
  <w:style w:type="character" w:styleId="18">
    <w:name w:val="Strong"/>
    <w:qFormat/>
    <w:uiPriority w:val="22"/>
    <w:rPr>
      <w:b/>
      <w:bCs/>
    </w:rPr>
  </w:style>
  <w:style w:type="character" w:styleId="19">
    <w:name w:val="Emphasis"/>
    <w:qFormat/>
    <w:uiPriority w:val="20"/>
    <w:rPr>
      <w:caps/>
      <w:color w:val="243255" w:themeColor="accent1" w:themeShade="7F"/>
      <w:spacing w:val="5"/>
    </w:rPr>
  </w:style>
  <w:style w:type="character" w:styleId="20">
    <w:name w:val="Hyperlink"/>
    <w:basedOn w:val="17"/>
    <w:unhideWhenUsed/>
    <w:uiPriority w:val="99"/>
    <w:rPr>
      <w:color w:val="9454C3" w:themeColor="hyperlink"/>
      <w:u w:val="single"/>
    </w:rPr>
  </w:style>
  <w:style w:type="character" w:customStyle="1" w:styleId="22">
    <w:name w:val="不明显参考1"/>
    <w:qFormat/>
    <w:uiPriority w:val="31"/>
    <w:rPr>
      <w:b/>
      <w:bCs/>
      <w:color w:val="4A66AC" w:themeColor="accent1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页眉 字符"/>
    <w:basedOn w:val="17"/>
    <w:link w:val="14"/>
    <w:uiPriority w:val="99"/>
    <w:rPr>
      <w:sz w:val="18"/>
      <w:szCs w:val="18"/>
    </w:rPr>
  </w:style>
  <w:style w:type="character" w:customStyle="1" w:styleId="25">
    <w:name w:val="页脚 字符"/>
    <w:basedOn w:val="17"/>
    <w:link w:val="13"/>
    <w:qFormat/>
    <w:uiPriority w:val="99"/>
    <w:rPr>
      <w:sz w:val="18"/>
      <w:szCs w:val="18"/>
    </w:rPr>
  </w:style>
  <w:style w:type="character" w:customStyle="1" w:styleId="26">
    <w:name w:val="标题 1 字符"/>
    <w:basedOn w:val="17"/>
    <w:link w:val="2"/>
    <w:qFormat/>
    <w:uiPriority w:val="9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27">
    <w:name w:val="标题 2 字符"/>
    <w:basedOn w:val="17"/>
    <w:link w:val="3"/>
    <w:semiHidden/>
    <w:uiPriority w:val="9"/>
    <w:rPr>
      <w:caps/>
      <w:spacing w:val="15"/>
      <w:shd w:val="clear" w:color="auto" w:fill="DAE0EF" w:themeFill="accent1" w:themeFillTint="33"/>
    </w:rPr>
  </w:style>
  <w:style w:type="character" w:customStyle="1" w:styleId="28">
    <w:name w:val="标题 3 字符"/>
    <w:basedOn w:val="17"/>
    <w:link w:val="4"/>
    <w:semiHidden/>
    <w:uiPriority w:val="9"/>
    <w:rPr>
      <w:caps/>
      <w:color w:val="243255" w:themeColor="accent1" w:themeShade="7F"/>
      <w:spacing w:val="15"/>
    </w:rPr>
  </w:style>
  <w:style w:type="character" w:customStyle="1" w:styleId="29">
    <w:name w:val="标题 4 字符"/>
    <w:basedOn w:val="17"/>
    <w:link w:val="5"/>
    <w:semiHidden/>
    <w:uiPriority w:val="9"/>
    <w:rPr>
      <w:caps/>
      <w:color w:val="374C80" w:themeColor="accent1" w:themeShade="BF"/>
      <w:spacing w:val="10"/>
    </w:rPr>
  </w:style>
  <w:style w:type="character" w:customStyle="1" w:styleId="30">
    <w:name w:val="标题 5 字符"/>
    <w:basedOn w:val="17"/>
    <w:link w:val="6"/>
    <w:semiHidden/>
    <w:qFormat/>
    <w:uiPriority w:val="9"/>
    <w:rPr>
      <w:caps/>
      <w:color w:val="374C80" w:themeColor="accent1" w:themeShade="BF"/>
      <w:spacing w:val="10"/>
    </w:rPr>
  </w:style>
  <w:style w:type="character" w:customStyle="1" w:styleId="31">
    <w:name w:val="标题 6 字符"/>
    <w:basedOn w:val="17"/>
    <w:link w:val="7"/>
    <w:semiHidden/>
    <w:uiPriority w:val="9"/>
    <w:rPr>
      <w:caps/>
      <w:color w:val="374C80" w:themeColor="accent1" w:themeShade="BF"/>
      <w:spacing w:val="10"/>
    </w:rPr>
  </w:style>
  <w:style w:type="character" w:customStyle="1" w:styleId="32">
    <w:name w:val="标题 7 字符"/>
    <w:basedOn w:val="17"/>
    <w:link w:val="8"/>
    <w:semiHidden/>
    <w:uiPriority w:val="9"/>
    <w:rPr>
      <w:caps/>
      <w:color w:val="374C80" w:themeColor="accent1" w:themeShade="BF"/>
      <w:spacing w:val="10"/>
    </w:rPr>
  </w:style>
  <w:style w:type="character" w:customStyle="1" w:styleId="33">
    <w:name w:val="标题 8 字符"/>
    <w:basedOn w:val="17"/>
    <w:link w:val="9"/>
    <w:semiHidden/>
    <w:qFormat/>
    <w:uiPriority w:val="9"/>
    <w:rPr>
      <w:caps/>
      <w:spacing w:val="10"/>
      <w:sz w:val="18"/>
      <w:szCs w:val="18"/>
    </w:rPr>
  </w:style>
  <w:style w:type="character" w:customStyle="1" w:styleId="34">
    <w:name w:val="标题 9 字符"/>
    <w:basedOn w:val="17"/>
    <w:link w:val="10"/>
    <w:semiHidden/>
    <w:uiPriority w:val="9"/>
    <w:rPr>
      <w:i/>
      <w:iCs/>
      <w:caps/>
      <w:spacing w:val="10"/>
      <w:sz w:val="18"/>
      <w:szCs w:val="18"/>
    </w:rPr>
  </w:style>
  <w:style w:type="character" w:customStyle="1" w:styleId="35">
    <w:name w:val="标题 字符"/>
    <w:basedOn w:val="17"/>
    <w:link w:val="16"/>
    <w:qFormat/>
    <w:uiPriority w:val="10"/>
    <w:rPr>
      <w:rFonts w:asciiTheme="majorHAnsi" w:hAnsiTheme="majorHAnsi" w:eastAsiaTheme="majorEastAsia" w:cstheme="majorBidi"/>
      <w:caps/>
      <w:color w:val="4A66AC" w:themeColor="accent1"/>
      <w:spacing w:val="10"/>
      <w:sz w:val="52"/>
      <w:szCs w:val="52"/>
    </w:rPr>
  </w:style>
  <w:style w:type="character" w:customStyle="1" w:styleId="36">
    <w:name w:val="副标题 字符"/>
    <w:basedOn w:val="17"/>
    <w:link w:val="15"/>
    <w:qFormat/>
    <w:uiPriority w:val="11"/>
    <w:rPr>
      <w:caps/>
      <w:color w:val="585858" w:themeColor="text1" w:themeTint="A6"/>
      <w:spacing w:val="10"/>
      <w:sz w:val="21"/>
      <w:szCs w:val="21"/>
    </w:rPr>
  </w:style>
  <w:style w:type="paragraph" w:styleId="37">
    <w:name w:val="No Spacing"/>
    <w:qFormat/>
    <w:uiPriority w:val="1"/>
    <w:pPr>
      <w:spacing w:before="10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38">
    <w:name w:val="Quote"/>
    <w:basedOn w:val="1"/>
    <w:next w:val="1"/>
    <w:link w:val="39"/>
    <w:qFormat/>
    <w:uiPriority w:val="29"/>
    <w:rPr>
      <w:i/>
      <w:iCs/>
      <w:sz w:val="24"/>
      <w:szCs w:val="24"/>
    </w:rPr>
  </w:style>
  <w:style w:type="character" w:customStyle="1" w:styleId="39">
    <w:name w:val="引用 字符"/>
    <w:basedOn w:val="17"/>
    <w:link w:val="38"/>
    <w:qFormat/>
    <w:uiPriority w:val="29"/>
    <w:rPr>
      <w:i/>
      <w:iCs/>
      <w:sz w:val="24"/>
      <w:szCs w:val="24"/>
    </w:rPr>
  </w:style>
  <w:style w:type="paragraph" w:styleId="40">
    <w:name w:val="Intense Quote"/>
    <w:basedOn w:val="1"/>
    <w:next w:val="1"/>
    <w:link w:val="41"/>
    <w:qFormat/>
    <w:uiPriority w:val="30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41">
    <w:name w:val="明显引用 字符"/>
    <w:basedOn w:val="17"/>
    <w:link w:val="40"/>
    <w:qFormat/>
    <w:uiPriority w:val="30"/>
    <w:rPr>
      <w:color w:val="4A66AC" w:themeColor="accent1"/>
      <w:sz w:val="24"/>
      <w:szCs w:val="24"/>
    </w:rPr>
  </w:style>
  <w:style w:type="character" w:customStyle="1" w:styleId="42">
    <w:name w:val="不明显强调1"/>
    <w:qFormat/>
    <w:uiPriority w:val="19"/>
    <w:rPr>
      <w:i/>
      <w:iCs/>
      <w:color w:val="243255" w:themeColor="accent1" w:themeShade="7F"/>
    </w:rPr>
  </w:style>
  <w:style w:type="character" w:customStyle="1" w:styleId="43">
    <w:name w:val="明显强调1"/>
    <w:qFormat/>
    <w:uiPriority w:val="21"/>
    <w:rPr>
      <w:b/>
      <w:bCs/>
      <w:caps/>
      <w:color w:val="243255" w:themeColor="accent1" w:themeShade="7F"/>
      <w:spacing w:val="10"/>
    </w:rPr>
  </w:style>
  <w:style w:type="character" w:customStyle="1" w:styleId="44">
    <w:name w:val="明显参考1"/>
    <w:qFormat/>
    <w:uiPriority w:val="32"/>
    <w:rPr>
      <w:b/>
      <w:bCs/>
      <w:i/>
      <w:iCs/>
      <w:caps/>
      <w:color w:val="4A66AC" w:themeColor="accent1"/>
    </w:rPr>
  </w:style>
  <w:style w:type="character" w:customStyle="1" w:styleId="45">
    <w:name w:val="书籍标题1"/>
    <w:qFormat/>
    <w:uiPriority w:val="33"/>
    <w:rPr>
      <w:b/>
      <w:bCs/>
      <w:i/>
      <w:iCs/>
      <w:spacing w:val="0"/>
    </w:rPr>
  </w:style>
  <w:style w:type="paragraph" w:customStyle="1" w:styleId="46">
    <w:name w:val="TOC 标题1"/>
    <w:basedOn w:val="2"/>
    <w:next w:val="1"/>
    <w:semiHidden/>
    <w:unhideWhenUsed/>
    <w:qFormat/>
    <w:uiPriority w:val="39"/>
    <w:pPr>
      <w:outlineLvl w:val="9"/>
    </w:pPr>
  </w:style>
  <w:style w:type="character" w:customStyle="1" w:styleId="47">
    <w:name w:val="批注框文本 字符"/>
    <w:basedOn w:val="17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蓝色暖调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B33A2B-6103-42AA-B161-B11C12E2B8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2018-03-05T07:31:00Z</dcterms:created>
  <dc:creator>Megan Li</dc:creator>
  <cp:lastModifiedBy>Admin</cp:lastModifiedBy>
  <dcterms:modified xsi:type="dcterms:W3CDTF">2023-03-07T08:25:05Z</dcterms:modified>
  <cp:revision>396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E6BE3950EC614F659E493EAAB58376C9</vt:lpwstr>
  </property>
</Properties>
</file>